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140AB" w14:textId="77777777" w:rsidR="00633614" w:rsidRPr="00864A58" w:rsidRDefault="00633614" w:rsidP="004E43EB">
      <w:pPr>
        <w:tabs>
          <w:tab w:val="center" w:pos="4536"/>
        </w:tabs>
        <w:spacing w:after="120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864A58">
        <w:rPr>
          <w:rFonts w:ascii="Arial" w:eastAsia="Calibri" w:hAnsi="Arial" w:cs="Arial"/>
          <w:b/>
          <w:sz w:val="28"/>
          <w:szCs w:val="28"/>
          <w:lang w:val="uk-UA"/>
        </w:rPr>
        <w:t>ПРОГРАМА</w:t>
      </w:r>
      <w:r w:rsidRPr="00864A58">
        <w:rPr>
          <w:rFonts w:ascii="Arial" w:eastAsia="Calibri" w:hAnsi="Arial" w:cs="Arial"/>
          <w:b/>
          <w:sz w:val="28"/>
          <w:szCs w:val="28"/>
          <w:lang w:val="ru-RU"/>
        </w:rPr>
        <w:t xml:space="preserve"> </w:t>
      </w:r>
      <w:r w:rsidR="004E43EB">
        <w:rPr>
          <w:rFonts w:ascii="Arial" w:eastAsia="Calibri" w:hAnsi="Arial" w:cs="Arial"/>
          <w:b/>
          <w:sz w:val="28"/>
          <w:szCs w:val="28"/>
          <w:lang w:val="uk-UA"/>
        </w:rPr>
        <w:t>МАЙСТЕР-КЛАСУ</w:t>
      </w:r>
      <w:r w:rsidRPr="00864A58">
        <w:rPr>
          <w:rFonts w:ascii="Arial" w:eastAsia="Calibri" w:hAnsi="Arial" w:cs="Arial"/>
          <w:b/>
          <w:sz w:val="28"/>
          <w:szCs w:val="28"/>
          <w:lang w:val="uk-UA"/>
        </w:rPr>
        <w:t xml:space="preserve"> </w:t>
      </w:r>
    </w:p>
    <w:p w14:paraId="3AEA934C" w14:textId="77777777" w:rsidR="004E43EB" w:rsidRDefault="007809D2" w:rsidP="007809D2">
      <w:pPr>
        <w:tabs>
          <w:tab w:val="center" w:pos="4536"/>
        </w:tabs>
        <w:spacing w:after="120"/>
        <w:jc w:val="center"/>
        <w:rPr>
          <w:rFonts w:ascii="Arial" w:eastAsia="Calibri" w:hAnsi="Arial" w:cs="Arial"/>
          <w:b/>
          <w:bCs/>
          <w:iCs/>
          <w:sz w:val="24"/>
          <w:szCs w:val="24"/>
          <w:lang w:val="uk-UA"/>
        </w:rPr>
      </w:pPr>
      <w:r w:rsidRPr="007809D2">
        <w:rPr>
          <w:rFonts w:ascii="Arial" w:eastAsia="Calibri" w:hAnsi="Arial" w:cs="Arial"/>
          <w:b/>
          <w:sz w:val="28"/>
          <w:szCs w:val="28"/>
          <w:lang w:val="uk-UA"/>
        </w:rPr>
        <w:t xml:space="preserve">«Базові принципи підбору схем </w:t>
      </w:r>
      <w:proofErr w:type="spellStart"/>
      <w:r w:rsidRPr="007809D2">
        <w:rPr>
          <w:rFonts w:ascii="Arial" w:eastAsia="Calibri" w:hAnsi="Arial" w:cs="Arial"/>
          <w:b/>
          <w:sz w:val="28"/>
          <w:szCs w:val="28"/>
          <w:lang w:val="uk-UA"/>
        </w:rPr>
        <w:t>нутрітивно</w:t>
      </w:r>
      <w:proofErr w:type="spellEnd"/>
      <w:r w:rsidRPr="007809D2">
        <w:rPr>
          <w:rFonts w:ascii="Arial" w:eastAsia="Calibri" w:hAnsi="Arial" w:cs="Arial"/>
          <w:b/>
          <w:sz w:val="28"/>
          <w:szCs w:val="28"/>
          <w:lang w:val="uk-UA"/>
        </w:rPr>
        <w:t>-метаболічної підтримки у спортсменів»</w:t>
      </w:r>
    </w:p>
    <w:p w14:paraId="5421A6C5" w14:textId="77777777" w:rsidR="00633614" w:rsidRPr="008B2CFF" w:rsidRDefault="00633614" w:rsidP="00633614">
      <w:pPr>
        <w:tabs>
          <w:tab w:val="center" w:pos="4536"/>
        </w:tabs>
        <w:spacing w:after="120"/>
        <w:rPr>
          <w:rFonts w:ascii="Arial" w:eastAsia="Calibri" w:hAnsi="Arial" w:cs="Arial"/>
          <w:b/>
          <w:bCs/>
          <w:iCs/>
          <w:sz w:val="24"/>
          <w:szCs w:val="24"/>
          <w:lang w:val="uk-UA"/>
        </w:rPr>
      </w:pPr>
      <w:r w:rsidRPr="008B2CFF">
        <w:rPr>
          <w:rFonts w:ascii="Arial" w:eastAsia="Calibri" w:hAnsi="Arial" w:cs="Arial"/>
          <w:b/>
          <w:bCs/>
          <w:iCs/>
          <w:sz w:val="24"/>
          <w:szCs w:val="24"/>
          <w:lang w:val="uk-UA"/>
        </w:rPr>
        <w:t>Дати та час проведення:</w:t>
      </w:r>
    </w:p>
    <w:p w14:paraId="2A07BD71" w14:textId="77777777" w:rsidR="00CF37FA" w:rsidRDefault="007809D2" w:rsidP="00CF37FA">
      <w:pPr>
        <w:pStyle w:val="ListParagraph"/>
        <w:numPr>
          <w:ilvl w:val="0"/>
          <w:numId w:val="2"/>
        </w:numPr>
        <w:tabs>
          <w:tab w:val="center" w:pos="4536"/>
        </w:tabs>
        <w:spacing w:after="120"/>
        <w:rPr>
          <w:rFonts w:ascii="Arial" w:eastAsia="Calibri" w:hAnsi="Arial" w:cs="Arial"/>
          <w:b/>
          <w:bCs/>
          <w:sz w:val="24"/>
          <w:szCs w:val="24"/>
          <w:lang w:val="uk-UA"/>
        </w:rPr>
      </w:pPr>
      <w:r w:rsidRPr="00CF37FA">
        <w:rPr>
          <w:rFonts w:ascii="Arial" w:eastAsia="Calibri" w:hAnsi="Arial" w:cs="Arial"/>
          <w:sz w:val="24"/>
          <w:szCs w:val="24"/>
          <w:lang w:val="uk-UA"/>
        </w:rPr>
        <w:t>жовтня</w:t>
      </w:r>
      <w:r w:rsidR="00A361A2" w:rsidRPr="00CF37FA">
        <w:rPr>
          <w:rFonts w:ascii="Arial" w:eastAsia="Calibri" w:hAnsi="Arial" w:cs="Arial"/>
          <w:sz w:val="24"/>
          <w:szCs w:val="24"/>
          <w:lang w:val="uk-UA"/>
        </w:rPr>
        <w:t xml:space="preserve"> 2025 р. 1</w:t>
      </w:r>
      <w:r w:rsidR="009A2A8E" w:rsidRPr="00CF37FA">
        <w:rPr>
          <w:rFonts w:ascii="Arial" w:eastAsia="Calibri" w:hAnsi="Arial" w:cs="Arial"/>
          <w:sz w:val="24"/>
          <w:szCs w:val="24"/>
          <w:lang w:val="uk-UA"/>
        </w:rPr>
        <w:t>2</w:t>
      </w:r>
      <w:r w:rsidR="00A361A2" w:rsidRPr="00CF37FA">
        <w:rPr>
          <w:rFonts w:ascii="Arial" w:eastAsia="Calibri" w:hAnsi="Arial" w:cs="Arial"/>
          <w:sz w:val="24"/>
          <w:szCs w:val="24"/>
          <w:lang w:val="uk-UA"/>
        </w:rPr>
        <w:t>:00 - 1</w:t>
      </w:r>
      <w:r w:rsidR="006A240D" w:rsidRPr="00CF37FA">
        <w:rPr>
          <w:rFonts w:ascii="Arial" w:eastAsia="Calibri" w:hAnsi="Arial" w:cs="Arial"/>
          <w:sz w:val="24"/>
          <w:szCs w:val="24"/>
          <w:lang w:val="uk-UA"/>
        </w:rPr>
        <w:t>6</w:t>
      </w:r>
      <w:r w:rsidR="00A361A2" w:rsidRPr="00CF37FA">
        <w:rPr>
          <w:rFonts w:ascii="Arial" w:eastAsia="Calibri" w:hAnsi="Arial" w:cs="Arial"/>
          <w:sz w:val="24"/>
          <w:szCs w:val="24"/>
          <w:lang w:val="uk-UA"/>
        </w:rPr>
        <w:t>:00</w:t>
      </w:r>
    </w:p>
    <w:p w14:paraId="05FB64C8" w14:textId="77777777" w:rsidR="00633614" w:rsidRPr="00CF37FA" w:rsidRDefault="00633614" w:rsidP="00CF37FA">
      <w:pPr>
        <w:tabs>
          <w:tab w:val="center" w:pos="4536"/>
        </w:tabs>
        <w:spacing w:after="120"/>
        <w:rPr>
          <w:rFonts w:ascii="Arial" w:eastAsia="Calibri" w:hAnsi="Arial" w:cs="Arial"/>
          <w:b/>
          <w:bCs/>
          <w:sz w:val="24"/>
          <w:szCs w:val="24"/>
          <w:lang w:val="uk-UA"/>
        </w:rPr>
      </w:pPr>
      <w:r w:rsidRPr="00CF37FA">
        <w:rPr>
          <w:rFonts w:ascii="Arial" w:eastAsia="Calibri" w:hAnsi="Arial" w:cs="Arial"/>
          <w:b/>
          <w:bCs/>
          <w:sz w:val="24"/>
          <w:szCs w:val="24"/>
          <w:lang w:val="uk-UA"/>
        </w:rPr>
        <w:t>Місце проведення:</w:t>
      </w:r>
      <w:r w:rsidR="00CF37FA" w:rsidRPr="00CF37FA">
        <w:rPr>
          <w:rFonts w:ascii="Arial" w:eastAsia="Calibri" w:hAnsi="Arial" w:cs="Arial"/>
          <w:b/>
          <w:bCs/>
          <w:sz w:val="24"/>
          <w:szCs w:val="24"/>
          <w:lang w:val="uk-UA"/>
        </w:rPr>
        <w:t xml:space="preserve"> </w:t>
      </w:r>
      <w:r w:rsidR="009A2A8E" w:rsidRPr="00CF37FA">
        <w:rPr>
          <w:rFonts w:ascii="Arial" w:eastAsia="Calibri" w:hAnsi="Arial" w:cs="Arial"/>
          <w:sz w:val="24"/>
          <w:szCs w:val="24"/>
          <w:lang w:val="uk-UA"/>
        </w:rPr>
        <w:t xml:space="preserve">Онлайн </w:t>
      </w:r>
    </w:p>
    <w:p w14:paraId="18560022" w14:textId="77777777" w:rsidR="00755309" w:rsidRDefault="00633614" w:rsidP="00755309">
      <w:pPr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8B2CFF">
        <w:rPr>
          <w:rFonts w:ascii="Arial" w:eastAsia="Calibri" w:hAnsi="Arial" w:cs="Arial"/>
          <w:b/>
          <w:bCs/>
          <w:sz w:val="24"/>
          <w:szCs w:val="24"/>
          <w:lang w:val="uk-UA"/>
        </w:rPr>
        <w:t>Загальна кількість годин</w:t>
      </w:r>
      <w:r w:rsidRPr="008B2CFF">
        <w:rPr>
          <w:rFonts w:ascii="Arial" w:eastAsia="Calibri" w:hAnsi="Arial" w:cs="Arial"/>
          <w:sz w:val="24"/>
          <w:szCs w:val="24"/>
          <w:lang w:val="uk-UA"/>
        </w:rPr>
        <w:t xml:space="preserve"> – </w:t>
      </w:r>
      <w:r w:rsidR="006A240D">
        <w:rPr>
          <w:rFonts w:ascii="Arial" w:eastAsia="Calibri" w:hAnsi="Arial" w:cs="Arial"/>
          <w:sz w:val="24"/>
          <w:szCs w:val="24"/>
          <w:lang w:val="uk-UA"/>
        </w:rPr>
        <w:t>4</w:t>
      </w:r>
      <w:r w:rsidRPr="008B2CFF">
        <w:rPr>
          <w:rFonts w:ascii="Arial" w:eastAsia="Calibri" w:hAnsi="Arial" w:cs="Arial"/>
          <w:sz w:val="24"/>
          <w:szCs w:val="24"/>
          <w:lang w:val="uk-UA"/>
        </w:rPr>
        <w:t xml:space="preserve"> годин</w:t>
      </w:r>
      <w:r w:rsidR="009A2A8E">
        <w:rPr>
          <w:rFonts w:ascii="Arial" w:eastAsia="Calibri" w:hAnsi="Arial" w:cs="Arial"/>
          <w:sz w:val="24"/>
          <w:szCs w:val="24"/>
          <w:lang w:val="uk-UA"/>
        </w:rPr>
        <w:t>и</w:t>
      </w:r>
      <w:r w:rsidRPr="008B2CFF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r w:rsidR="00755309">
        <w:rPr>
          <w:rFonts w:ascii="Arial" w:eastAsia="Calibri" w:hAnsi="Arial" w:cs="Arial"/>
          <w:sz w:val="24"/>
          <w:szCs w:val="24"/>
          <w:lang w:val="uk-UA"/>
        </w:rPr>
        <w:t>(</w:t>
      </w:r>
      <w:r w:rsidR="00755309">
        <w:rPr>
          <w:rFonts w:ascii="Arial" w:eastAsia="Calibri" w:hAnsi="Arial" w:cs="Arial"/>
          <w:iCs/>
          <w:sz w:val="24"/>
          <w:szCs w:val="24"/>
          <w:lang w:val="uk-UA"/>
        </w:rPr>
        <w:t>в</w:t>
      </w:r>
      <w:r w:rsidR="00755309" w:rsidRPr="00755309">
        <w:rPr>
          <w:rFonts w:ascii="Arial" w:eastAsia="Calibri" w:hAnsi="Arial" w:cs="Arial"/>
          <w:iCs/>
          <w:sz w:val="24"/>
          <w:szCs w:val="24"/>
          <w:lang w:val="uk-UA"/>
        </w:rPr>
        <w:t xml:space="preserve">ідповідно до критеріїв нарахування балів безперервного професійного розвитку, визначених наказом </w:t>
      </w:r>
      <w:proofErr w:type="spellStart"/>
      <w:r w:rsidR="00755309" w:rsidRPr="00755309">
        <w:rPr>
          <w:rFonts w:ascii="Arial" w:eastAsia="Calibri" w:hAnsi="Arial" w:cs="Arial"/>
          <w:iCs/>
          <w:sz w:val="24"/>
          <w:szCs w:val="24"/>
          <w:lang w:val="uk-UA"/>
        </w:rPr>
        <w:t>наказом</w:t>
      </w:r>
      <w:proofErr w:type="spellEnd"/>
      <w:r w:rsidR="00755309" w:rsidRPr="00755309">
        <w:rPr>
          <w:rFonts w:ascii="Arial" w:eastAsia="Calibri" w:hAnsi="Arial" w:cs="Arial"/>
          <w:iCs/>
          <w:sz w:val="24"/>
          <w:szCs w:val="24"/>
          <w:lang w:val="uk-UA"/>
        </w:rPr>
        <w:t xml:space="preserve"> МОЗ від 16.04.2025 № 650).</w:t>
      </w:r>
    </w:p>
    <w:p w14:paraId="364FEA06" w14:textId="77777777" w:rsidR="009A2A8E" w:rsidRPr="00755309" w:rsidRDefault="00633614" w:rsidP="00755309">
      <w:pPr>
        <w:jc w:val="both"/>
        <w:rPr>
          <w:rFonts w:ascii="Arial" w:eastAsia="Calibri" w:hAnsi="Arial" w:cs="Arial"/>
          <w:iCs/>
          <w:sz w:val="24"/>
          <w:szCs w:val="24"/>
          <w:highlight w:val="yellow"/>
          <w:lang w:val="uk-UA"/>
        </w:rPr>
      </w:pPr>
      <w:r w:rsidRPr="008B2CFF">
        <w:rPr>
          <w:rFonts w:ascii="Arial" w:eastAsia="Calibri" w:hAnsi="Arial" w:cs="Arial"/>
          <w:b/>
          <w:bCs/>
          <w:iCs/>
          <w:sz w:val="24"/>
          <w:szCs w:val="24"/>
          <w:lang w:val="uk-UA"/>
        </w:rPr>
        <w:t>Мета заходу:</w:t>
      </w:r>
      <w:r w:rsidRPr="008B2CFF">
        <w:rPr>
          <w:rFonts w:ascii="Arial" w:eastAsia="Calibri" w:hAnsi="Arial" w:cs="Arial"/>
          <w:i/>
          <w:sz w:val="24"/>
          <w:szCs w:val="24"/>
          <w:lang w:val="uk-UA"/>
        </w:rPr>
        <w:t xml:space="preserve"> </w:t>
      </w:r>
      <w:r w:rsidR="007809D2" w:rsidRPr="007809D2">
        <w:rPr>
          <w:rFonts w:ascii="Arial" w:eastAsia="Calibri" w:hAnsi="Arial" w:cs="Arial"/>
          <w:iCs/>
          <w:sz w:val="24"/>
          <w:szCs w:val="24"/>
          <w:lang w:val="uk-UA"/>
        </w:rPr>
        <w:t xml:space="preserve">Підвищення кваліфікації лікарів вказаного контингенту спеціальностей, які стикаються в роботі зі спортсменами та призначають їм лікарські засоби та спортивне харчування. Сформувати у фахівців компетентність у проведенні призначення лікарських речовин та засобів </w:t>
      </w:r>
      <w:proofErr w:type="spellStart"/>
      <w:r w:rsidR="007809D2" w:rsidRPr="007809D2">
        <w:rPr>
          <w:rFonts w:ascii="Arial" w:eastAsia="Calibri" w:hAnsi="Arial" w:cs="Arial"/>
          <w:iCs/>
          <w:sz w:val="24"/>
          <w:szCs w:val="24"/>
          <w:lang w:val="uk-UA"/>
        </w:rPr>
        <w:t>нутрітивно</w:t>
      </w:r>
      <w:proofErr w:type="spellEnd"/>
      <w:r w:rsidR="007809D2" w:rsidRPr="007809D2">
        <w:rPr>
          <w:rFonts w:ascii="Arial" w:eastAsia="Calibri" w:hAnsi="Arial" w:cs="Arial"/>
          <w:iCs/>
          <w:sz w:val="24"/>
          <w:szCs w:val="24"/>
          <w:lang w:val="uk-UA"/>
        </w:rPr>
        <w:t>-метаболічної підтримки особам, які займаються спортом та фізичною активністю, включаючи адаптивні види спорту; прогнозування функціонального відновлення та побудови ефективної стратегії процесів відновлення та реабілітації.</w:t>
      </w:r>
    </w:p>
    <w:p w14:paraId="32D1C192" w14:textId="77777777" w:rsidR="00B9477D" w:rsidRPr="00B9477D" w:rsidRDefault="007809D2" w:rsidP="00B9477D">
      <w:pPr>
        <w:rPr>
          <w:rFonts w:ascii="Arial" w:eastAsia="Calibri" w:hAnsi="Arial" w:cs="Arial"/>
          <w:b/>
          <w:bCs/>
          <w:iCs/>
          <w:sz w:val="24"/>
          <w:szCs w:val="24"/>
          <w:lang w:val="uk-UA"/>
        </w:rPr>
      </w:pPr>
      <w:r w:rsidRPr="00B9477D">
        <w:rPr>
          <w:rFonts w:ascii="Arial" w:eastAsia="Calibri" w:hAnsi="Arial" w:cs="Arial"/>
          <w:b/>
          <w:bCs/>
          <w:iCs/>
          <w:sz w:val="24"/>
          <w:szCs w:val="24"/>
          <w:lang w:val="uk-UA"/>
        </w:rPr>
        <w:t xml:space="preserve">Цільова аудиторія: </w:t>
      </w:r>
    </w:p>
    <w:p w14:paraId="33FBCC44" w14:textId="77777777" w:rsidR="00B9477D" w:rsidRPr="00B9477D" w:rsidRDefault="00B9477D" w:rsidP="00B9477D">
      <w:pPr>
        <w:rPr>
          <w:rFonts w:ascii="Arial" w:eastAsia="Calibri" w:hAnsi="Arial" w:cs="Arial"/>
          <w:iCs/>
          <w:sz w:val="24"/>
          <w:szCs w:val="24"/>
          <w:lang w:val="uk-UA"/>
        </w:rPr>
      </w:pPr>
      <w:r w:rsidRPr="00B9477D">
        <w:rPr>
          <w:rFonts w:ascii="Arial" w:eastAsia="Calibri" w:hAnsi="Arial" w:cs="Arial"/>
          <w:iCs/>
          <w:sz w:val="24"/>
          <w:szCs w:val="24"/>
          <w:lang w:val="uk-UA"/>
        </w:rPr>
        <w:t>•</w:t>
      </w:r>
      <w:r w:rsidRPr="00B9477D">
        <w:rPr>
          <w:rFonts w:ascii="Arial" w:eastAsia="Calibri" w:hAnsi="Arial" w:cs="Arial"/>
          <w:iCs/>
          <w:sz w:val="24"/>
          <w:szCs w:val="24"/>
          <w:lang w:val="uk-UA"/>
        </w:rPr>
        <w:tab/>
        <w:t xml:space="preserve">Лікарські спеціальності загального профілю, лікарські спеціальності спеціалізованого не хірургічного профілю, інші лікарські спеціальності – </w:t>
      </w:r>
      <w:proofErr w:type="spellStart"/>
      <w:r w:rsidRPr="00B9477D">
        <w:rPr>
          <w:rFonts w:ascii="Arial" w:eastAsia="Calibri" w:hAnsi="Arial" w:cs="Arial"/>
          <w:iCs/>
          <w:sz w:val="24"/>
          <w:szCs w:val="24"/>
          <w:lang w:val="uk-UA"/>
        </w:rPr>
        <w:t>рефлексотерапія</w:t>
      </w:r>
      <w:proofErr w:type="spellEnd"/>
      <w:r w:rsidRPr="00B9477D">
        <w:rPr>
          <w:rFonts w:ascii="Arial" w:eastAsia="Calibri" w:hAnsi="Arial" w:cs="Arial"/>
          <w:iCs/>
          <w:sz w:val="24"/>
          <w:szCs w:val="24"/>
          <w:lang w:val="uk-UA"/>
        </w:rPr>
        <w:t>, спортивна медицина, фізична та реабілітаційна медицина, функціональна діагностика.</w:t>
      </w:r>
    </w:p>
    <w:p w14:paraId="5DD81874" w14:textId="77777777" w:rsidR="00B9477D" w:rsidRPr="00B9477D" w:rsidRDefault="00B9477D" w:rsidP="00B9477D">
      <w:pPr>
        <w:rPr>
          <w:rFonts w:ascii="Arial" w:eastAsia="Calibri" w:hAnsi="Arial" w:cs="Arial"/>
          <w:iCs/>
          <w:sz w:val="24"/>
          <w:szCs w:val="24"/>
          <w:lang w:val="uk-UA"/>
        </w:rPr>
      </w:pPr>
      <w:r w:rsidRPr="00B9477D">
        <w:rPr>
          <w:rFonts w:ascii="Arial" w:eastAsia="Calibri" w:hAnsi="Arial" w:cs="Arial"/>
          <w:iCs/>
          <w:sz w:val="24"/>
          <w:szCs w:val="24"/>
          <w:lang w:val="uk-UA"/>
        </w:rPr>
        <w:t>•</w:t>
      </w:r>
      <w:r w:rsidRPr="00B9477D">
        <w:rPr>
          <w:rFonts w:ascii="Arial" w:eastAsia="Calibri" w:hAnsi="Arial" w:cs="Arial"/>
          <w:iCs/>
          <w:sz w:val="24"/>
          <w:szCs w:val="24"/>
          <w:lang w:val="uk-UA"/>
        </w:rPr>
        <w:tab/>
        <w:t xml:space="preserve">Спеціальності у сфері охорони здоров’я – спеціальності професіоналів з реабілітації – фізична терапія, </w:t>
      </w:r>
      <w:proofErr w:type="spellStart"/>
      <w:r w:rsidRPr="00B9477D">
        <w:rPr>
          <w:rFonts w:ascii="Arial" w:eastAsia="Calibri" w:hAnsi="Arial" w:cs="Arial"/>
          <w:iCs/>
          <w:sz w:val="24"/>
          <w:szCs w:val="24"/>
          <w:lang w:val="uk-UA"/>
        </w:rPr>
        <w:t>ерготерапія</w:t>
      </w:r>
      <w:proofErr w:type="spellEnd"/>
      <w:r w:rsidRPr="00B9477D">
        <w:rPr>
          <w:rFonts w:ascii="Arial" w:eastAsia="Calibri" w:hAnsi="Arial" w:cs="Arial"/>
          <w:iCs/>
          <w:sz w:val="24"/>
          <w:szCs w:val="24"/>
          <w:lang w:val="uk-UA"/>
        </w:rPr>
        <w:t>, протезування-</w:t>
      </w:r>
      <w:proofErr w:type="spellStart"/>
      <w:r w:rsidRPr="00B9477D">
        <w:rPr>
          <w:rFonts w:ascii="Arial" w:eastAsia="Calibri" w:hAnsi="Arial" w:cs="Arial"/>
          <w:iCs/>
          <w:sz w:val="24"/>
          <w:szCs w:val="24"/>
          <w:lang w:val="uk-UA"/>
        </w:rPr>
        <w:t>ортезування</w:t>
      </w:r>
      <w:proofErr w:type="spellEnd"/>
      <w:r w:rsidRPr="00B9477D">
        <w:rPr>
          <w:rFonts w:ascii="Arial" w:eastAsia="Calibri" w:hAnsi="Arial" w:cs="Arial"/>
          <w:iCs/>
          <w:sz w:val="24"/>
          <w:szCs w:val="24"/>
          <w:lang w:val="uk-UA"/>
        </w:rPr>
        <w:t xml:space="preserve">. </w:t>
      </w:r>
    </w:p>
    <w:p w14:paraId="462F0C7B" w14:textId="77777777" w:rsidR="007809D2" w:rsidRDefault="00B9477D" w:rsidP="00B9477D">
      <w:pPr>
        <w:rPr>
          <w:rFonts w:ascii="Arial" w:eastAsia="Calibri" w:hAnsi="Arial" w:cs="Arial"/>
          <w:iCs/>
          <w:sz w:val="24"/>
          <w:szCs w:val="24"/>
          <w:lang w:val="uk-UA"/>
        </w:rPr>
      </w:pPr>
      <w:r w:rsidRPr="00B9477D">
        <w:rPr>
          <w:rFonts w:ascii="Arial" w:eastAsia="Calibri" w:hAnsi="Arial" w:cs="Arial"/>
          <w:iCs/>
          <w:sz w:val="24"/>
          <w:szCs w:val="24"/>
          <w:lang w:val="uk-UA"/>
        </w:rPr>
        <w:t>•</w:t>
      </w:r>
      <w:r w:rsidRPr="00B9477D">
        <w:rPr>
          <w:rFonts w:ascii="Arial" w:eastAsia="Calibri" w:hAnsi="Arial" w:cs="Arial"/>
          <w:iCs/>
          <w:sz w:val="24"/>
          <w:szCs w:val="24"/>
          <w:lang w:val="uk-UA"/>
        </w:rPr>
        <w:tab/>
        <w:t xml:space="preserve">Спеціальності фахівців з реабілітації, психологічної допомоги та духовної опіки – </w:t>
      </w:r>
      <w:proofErr w:type="spellStart"/>
      <w:r w:rsidRPr="00B9477D">
        <w:rPr>
          <w:rFonts w:ascii="Arial" w:eastAsia="Calibri" w:hAnsi="Arial" w:cs="Arial"/>
          <w:iCs/>
          <w:sz w:val="24"/>
          <w:szCs w:val="24"/>
          <w:lang w:val="uk-UA"/>
        </w:rPr>
        <w:t>нутріціологія</w:t>
      </w:r>
      <w:proofErr w:type="spellEnd"/>
      <w:r w:rsidRPr="00B9477D">
        <w:rPr>
          <w:rFonts w:ascii="Arial" w:eastAsia="Calibri" w:hAnsi="Arial" w:cs="Arial"/>
          <w:iCs/>
          <w:sz w:val="24"/>
          <w:szCs w:val="24"/>
          <w:lang w:val="uk-UA"/>
        </w:rPr>
        <w:t>, фізична терапія.</w:t>
      </w:r>
    </w:p>
    <w:p w14:paraId="15FEAB92" w14:textId="77777777" w:rsidR="00B9477D" w:rsidRDefault="00B9477D" w:rsidP="00B9477D">
      <w:pPr>
        <w:rPr>
          <w:rFonts w:ascii="Arial" w:eastAsia="Calibri" w:hAnsi="Arial" w:cs="Arial"/>
          <w:iCs/>
          <w:sz w:val="24"/>
          <w:szCs w:val="24"/>
          <w:lang w:val="uk-UA"/>
        </w:rPr>
      </w:pPr>
    </w:p>
    <w:p w14:paraId="6608AE31" w14:textId="77777777" w:rsidR="004D69E8" w:rsidRPr="008B2CFF" w:rsidRDefault="00633614" w:rsidP="00633614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b/>
          <w:iCs/>
          <w:sz w:val="28"/>
          <w:szCs w:val="28"/>
          <w:lang w:val="uk-UA"/>
        </w:rPr>
      </w:pPr>
      <w:r w:rsidRPr="008B2CFF">
        <w:rPr>
          <w:rFonts w:ascii="Arial" w:eastAsia="Calibri" w:hAnsi="Arial" w:cs="Arial"/>
          <w:b/>
          <w:iCs/>
          <w:sz w:val="28"/>
          <w:szCs w:val="28"/>
          <w:lang w:val="uk-UA"/>
        </w:rPr>
        <w:t>ПРОГРАМА ТРЕНІНГУ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6"/>
        <w:gridCol w:w="6560"/>
        <w:gridCol w:w="1679"/>
      </w:tblGrid>
      <w:tr w:rsidR="00633614" w:rsidRPr="008C768D" w14:paraId="4D269547" w14:textId="77777777" w:rsidTr="004D69E8">
        <w:trPr>
          <w:trHeight w:val="369"/>
        </w:trPr>
        <w:tc>
          <w:tcPr>
            <w:tcW w:w="9571" w:type="dxa"/>
            <w:gridSpan w:val="3"/>
            <w:shd w:val="pct12" w:color="auto" w:fill="auto"/>
            <w:vAlign w:val="center"/>
          </w:tcPr>
          <w:p w14:paraId="760F89CE" w14:textId="77777777" w:rsidR="00633614" w:rsidRPr="008C768D" w:rsidRDefault="004D69E8" w:rsidP="00764AB4">
            <w:pPr>
              <w:tabs>
                <w:tab w:val="center" w:pos="4536"/>
              </w:tabs>
              <w:rPr>
                <w:rFonts w:ascii="Arial" w:eastAsia="Calibri" w:hAnsi="Arial" w:cs="Arial"/>
                <w:b/>
                <w:iCs/>
                <w:lang w:val="uk-UA"/>
              </w:rPr>
            </w:pPr>
            <w:r>
              <w:rPr>
                <w:rFonts w:ascii="Arial" w:eastAsia="Calibri" w:hAnsi="Arial" w:cs="Arial"/>
                <w:b/>
                <w:iCs/>
                <w:lang w:val="uk-UA"/>
              </w:rPr>
              <w:t>Субота</w:t>
            </w:r>
            <w:r w:rsidR="00633614" w:rsidRPr="008C768D">
              <w:rPr>
                <w:rFonts w:ascii="Arial" w:eastAsia="Calibri" w:hAnsi="Arial" w:cs="Arial"/>
                <w:b/>
                <w:iCs/>
                <w:lang w:val="uk-UA"/>
              </w:rPr>
              <w:t xml:space="preserve">, </w:t>
            </w:r>
            <w:r w:rsidR="00B9477D">
              <w:rPr>
                <w:rFonts w:ascii="Arial" w:eastAsia="Calibri" w:hAnsi="Arial" w:cs="Arial"/>
                <w:b/>
                <w:iCs/>
                <w:lang w:val="uk-UA"/>
              </w:rPr>
              <w:t>4 жовтня</w:t>
            </w:r>
            <w:r w:rsidR="00633614" w:rsidRPr="003C3777">
              <w:rPr>
                <w:rFonts w:ascii="Arial" w:eastAsia="Calibri" w:hAnsi="Arial" w:cs="Arial"/>
                <w:b/>
                <w:iCs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b/>
                <w:iCs/>
                <w:lang w:val="uk-UA"/>
              </w:rPr>
              <w:t>2025</w:t>
            </w:r>
            <w:r w:rsidR="00633614" w:rsidRPr="008C768D">
              <w:rPr>
                <w:rFonts w:ascii="Arial" w:eastAsia="Calibri" w:hAnsi="Arial" w:cs="Arial"/>
                <w:b/>
                <w:iCs/>
                <w:lang w:val="uk-UA"/>
              </w:rPr>
              <w:t xml:space="preserve"> р.</w:t>
            </w:r>
          </w:p>
        </w:tc>
      </w:tr>
      <w:tr w:rsidR="00B9477D" w:rsidRPr="008C768D" w14:paraId="0BF32594" w14:textId="77777777" w:rsidTr="00764AB4">
        <w:trPr>
          <w:trHeight w:val="1525"/>
        </w:trPr>
        <w:tc>
          <w:tcPr>
            <w:tcW w:w="1115" w:type="dxa"/>
            <w:vAlign w:val="center"/>
          </w:tcPr>
          <w:p w14:paraId="5C399EEE" w14:textId="77777777" w:rsidR="00B9477D" w:rsidRPr="008C768D" w:rsidRDefault="00B9477D" w:rsidP="00764AB4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12.00-1</w:t>
            </w:r>
            <w:r w:rsidR="009D3F86">
              <w:rPr>
                <w:rFonts w:ascii="Arial" w:eastAsia="Calibri" w:hAnsi="Arial" w:cs="Arial"/>
                <w:lang w:val="uk-UA"/>
              </w:rPr>
              <w:t>2</w:t>
            </w:r>
            <w:r>
              <w:rPr>
                <w:rFonts w:ascii="Arial" w:eastAsia="Calibri" w:hAnsi="Arial" w:cs="Arial"/>
                <w:lang w:val="uk-UA"/>
              </w:rPr>
              <w:t>.</w:t>
            </w:r>
            <w:r w:rsidR="009D3F86">
              <w:rPr>
                <w:rFonts w:ascii="Arial" w:eastAsia="Calibri" w:hAnsi="Arial" w:cs="Arial"/>
                <w:lang w:val="uk-UA"/>
              </w:rPr>
              <w:t>3</w:t>
            </w:r>
            <w:r>
              <w:rPr>
                <w:rFonts w:ascii="Arial" w:eastAsia="Calibri" w:hAnsi="Arial" w:cs="Arial"/>
                <w:lang w:val="uk-UA"/>
              </w:rPr>
              <w:t xml:space="preserve">0 </w:t>
            </w:r>
          </w:p>
        </w:tc>
        <w:tc>
          <w:tcPr>
            <w:tcW w:w="6748" w:type="dxa"/>
            <w:vAlign w:val="center"/>
          </w:tcPr>
          <w:p w14:paraId="2992FE02" w14:textId="77777777" w:rsidR="00B9477D" w:rsidRDefault="00B9477D" w:rsidP="00764AB4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Вступна конференція</w:t>
            </w:r>
          </w:p>
        </w:tc>
        <w:tc>
          <w:tcPr>
            <w:tcW w:w="1708" w:type="dxa"/>
            <w:vAlign w:val="center"/>
          </w:tcPr>
          <w:p w14:paraId="07275BA3" w14:textId="77777777" w:rsidR="00B9477D" w:rsidRDefault="00B9477D" w:rsidP="00764AB4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proofErr w:type="spellStart"/>
            <w:r>
              <w:rPr>
                <w:rFonts w:ascii="Arial" w:eastAsia="Calibri" w:hAnsi="Arial" w:cs="Arial"/>
                <w:lang w:val="uk-UA"/>
              </w:rPr>
              <w:t>Куртян</w:t>
            </w:r>
            <w:proofErr w:type="spellEnd"/>
            <w:r>
              <w:rPr>
                <w:rFonts w:ascii="Arial" w:eastAsia="Calibri" w:hAnsi="Arial" w:cs="Arial"/>
                <w:lang w:val="uk-UA"/>
              </w:rPr>
              <w:t xml:space="preserve"> Т.В. </w:t>
            </w:r>
          </w:p>
        </w:tc>
      </w:tr>
      <w:tr w:rsidR="004D69E8" w:rsidRPr="008C768D" w14:paraId="21DCE264" w14:textId="77777777" w:rsidTr="00764AB4">
        <w:trPr>
          <w:trHeight w:val="1525"/>
        </w:trPr>
        <w:tc>
          <w:tcPr>
            <w:tcW w:w="1115" w:type="dxa"/>
            <w:vAlign w:val="center"/>
          </w:tcPr>
          <w:p w14:paraId="09F55C6F" w14:textId="77777777" w:rsidR="004D69E8" w:rsidRPr="008C768D" w:rsidRDefault="004D69E8" w:rsidP="00764AB4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 w:rsidRPr="008C768D">
              <w:rPr>
                <w:rFonts w:ascii="Arial" w:eastAsia="Calibri" w:hAnsi="Arial" w:cs="Arial"/>
                <w:lang w:val="uk-UA"/>
              </w:rPr>
              <w:t>1</w:t>
            </w:r>
            <w:r w:rsidR="009A2A8E">
              <w:rPr>
                <w:rFonts w:ascii="Arial" w:eastAsia="Calibri" w:hAnsi="Arial" w:cs="Arial"/>
                <w:lang w:val="uk-UA"/>
              </w:rPr>
              <w:t>2</w:t>
            </w:r>
            <w:r w:rsidRPr="008C768D">
              <w:rPr>
                <w:rFonts w:ascii="Arial" w:eastAsia="Calibri" w:hAnsi="Arial" w:cs="Arial"/>
                <w:lang w:val="uk-UA"/>
              </w:rPr>
              <w:t>:</w:t>
            </w:r>
            <w:r w:rsidR="009D3F86">
              <w:rPr>
                <w:rFonts w:ascii="Arial" w:eastAsia="Calibri" w:hAnsi="Arial" w:cs="Arial"/>
                <w:lang w:val="uk-UA"/>
              </w:rPr>
              <w:t>3</w:t>
            </w:r>
            <w:r w:rsidRPr="008C768D">
              <w:rPr>
                <w:rFonts w:ascii="Arial" w:eastAsia="Calibri" w:hAnsi="Arial" w:cs="Arial"/>
                <w:lang w:val="uk-UA"/>
              </w:rPr>
              <w:t xml:space="preserve">0 - </w:t>
            </w:r>
            <w:r w:rsidR="009D3F86">
              <w:rPr>
                <w:rFonts w:ascii="Arial" w:eastAsia="Calibri" w:hAnsi="Arial" w:cs="Arial"/>
                <w:lang w:val="uk-UA"/>
              </w:rPr>
              <w:t>14</w:t>
            </w:r>
            <w:r w:rsidR="0049110D">
              <w:rPr>
                <w:rFonts w:ascii="Arial" w:eastAsia="Calibri" w:hAnsi="Arial" w:cs="Arial"/>
                <w:lang w:val="uk-UA"/>
              </w:rPr>
              <w:t>:0</w:t>
            </w:r>
            <w:r w:rsidRPr="008C768D">
              <w:rPr>
                <w:rFonts w:ascii="Arial" w:eastAsia="Calibri" w:hAnsi="Arial" w:cs="Arial"/>
                <w:lang w:val="uk-UA"/>
              </w:rPr>
              <w:t>0</w:t>
            </w:r>
          </w:p>
        </w:tc>
        <w:tc>
          <w:tcPr>
            <w:tcW w:w="6748" w:type="dxa"/>
            <w:vAlign w:val="center"/>
          </w:tcPr>
          <w:p w14:paraId="24E7D49C" w14:textId="77777777" w:rsidR="004D69E8" w:rsidRPr="004D69E8" w:rsidRDefault="009D3F86" w:rsidP="00764AB4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 w:rsidRPr="009D3F86">
              <w:rPr>
                <w:rFonts w:ascii="Arial" w:eastAsia="Calibri" w:hAnsi="Arial" w:cs="Arial"/>
                <w:lang w:val="uk-UA"/>
              </w:rPr>
              <w:t xml:space="preserve">Базові принципи підбору схем </w:t>
            </w:r>
            <w:proofErr w:type="spellStart"/>
            <w:r w:rsidRPr="009D3F86">
              <w:rPr>
                <w:rFonts w:ascii="Arial" w:eastAsia="Calibri" w:hAnsi="Arial" w:cs="Arial"/>
                <w:lang w:val="uk-UA"/>
              </w:rPr>
              <w:t>нутрітивно</w:t>
            </w:r>
            <w:proofErr w:type="spellEnd"/>
            <w:r w:rsidRPr="009D3F86">
              <w:rPr>
                <w:rFonts w:ascii="Arial" w:eastAsia="Calibri" w:hAnsi="Arial" w:cs="Arial"/>
                <w:lang w:val="uk-UA"/>
              </w:rPr>
              <w:t>-метаболічної підтримки у спортсменів</w:t>
            </w:r>
            <w:r>
              <w:rPr>
                <w:rFonts w:ascii="Arial" w:eastAsia="Calibri" w:hAnsi="Arial" w:cs="Arial"/>
                <w:lang w:val="uk-UA"/>
              </w:rPr>
              <w:t>.</w:t>
            </w:r>
          </w:p>
        </w:tc>
        <w:tc>
          <w:tcPr>
            <w:tcW w:w="1708" w:type="dxa"/>
            <w:vAlign w:val="center"/>
          </w:tcPr>
          <w:p w14:paraId="6CD426AE" w14:textId="77777777" w:rsidR="004D69E8" w:rsidRPr="008C768D" w:rsidRDefault="004D69E8" w:rsidP="00764AB4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proofErr w:type="spellStart"/>
            <w:r>
              <w:rPr>
                <w:rFonts w:ascii="Arial" w:eastAsia="Calibri" w:hAnsi="Arial" w:cs="Arial"/>
                <w:lang w:val="uk-UA"/>
              </w:rPr>
              <w:t>Куртян</w:t>
            </w:r>
            <w:proofErr w:type="spellEnd"/>
            <w:r>
              <w:rPr>
                <w:rFonts w:ascii="Arial" w:eastAsia="Calibri" w:hAnsi="Arial" w:cs="Arial"/>
                <w:lang w:val="uk-UA"/>
              </w:rPr>
              <w:t xml:space="preserve"> Т.В.</w:t>
            </w:r>
          </w:p>
        </w:tc>
      </w:tr>
      <w:tr w:rsidR="00633614" w:rsidRPr="008C768D" w14:paraId="4CC4EC09" w14:textId="77777777" w:rsidTr="004D69E8">
        <w:tc>
          <w:tcPr>
            <w:tcW w:w="1115" w:type="dxa"/>
            <w:tcBorders>
              <w:right w:val="nil"/>
            </w:tcBorders>
            <w:shd w:val="pct12" w:color="auto" w:fill="auto"/>
            <w:vAlign w:val="center"/>
          </w:tcPr>
          <w:p w14:paraId="31E5CF80" w14:textId="77777777" w:rsidR="00633614" w:rsidRPr="008C768D" w:rsidRDefault="0049110D" w:rsidP="00764AB4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1</w:t>
            </w:r>
            <w:r w:rsidR="006731AA">
              <w:rPr>
                <w:rFonts w:ascii="Arial" w:eastAsia="Calibri" w:hAnsi="Arial" w:cs="Arial"/>
                <w:lang w:val="uk-UA"/>
              </w:rPr>
              <w:t>4</w:t>
            </w:r>
            <w:r>
              <w:rPr>
                <w:rFonts w:ascii="Arial" w:eastAsia="Calibri" w:hAnsi="Arial" w:cs="Arial"/>
                <w:lang w:val="uk-UA"/>
              </w:rPr>
              <w:t>:00 - 1</w:t>
            </w:r>
            <w:r w:rsidR="006731AA">
              <w:rPr>
                <w:rFonts w:ascii="Arial" w:eastAsia="Calibri" w:hAnsi="Arial" w:cs="Arial"/>
                <w:lang w:val="uk-UA"/>
              </w:rPr>
              <w:t>4</w:t>
            </w:r>
            <w:r w:rsidR="00633614" w:rsidRPr="008C768D">
              <w:rPr>
                <w:rFonts w:ascii="Arial" w:eastAsia="Calibri" w:hAnsi="Arial" w:cs="Arial"/>
                <w:lang w:val="uk-UA"/>
              </w:rPr>
              <w:t>:</w:t>
            </w:r>
            <w:r w:rsidR="00755187">
              <w:rPr>
                <w:rFonts w:ascii="Arial" w:eastAsia="Calibri" w:hAnsi="Arial" w:cs="Arial"/>
                <w:lang w:val="uk-UA"/>
              </w:rPr>
              <w:t>1</w:t>
            </w:r>
            <w:r w:rsidR="00A775E3">
              <w:rPr>
                <w:rFonts w:ascii="Arial" w:eastAsia="Calibri" w:hAnsi="Arial" w:cs="Arial"/>
                <w:lang w:val="uk-UA"/>
              </w:rPr>
              <w:t>5</w:t>
            </w:r>
          </w:p>
        </w:tc>
        <w:tc>
          <w:tcPr>
            <w:tcW w:w="6748" w:type="dxa"/>
            <w:tcBorders>
              <w:left w:val="nil"/>
              <w:right w:val="nil"/>
            </w:tcBorders>
            <w:shd w:val="pct12" w:color="auto" w:fill="auto"/>
            <w:vAlign w:val="center"/>
          </w:tcPr>
          <w:p w14:paraId="58562BAE" w14:textId="77777777" w:rsidR="00633614" w:rsidRPr="008C768D" w:rsidRDefault="00633614" w:rsidP="00764AB4">
            <w:pPr>
              <w:tabs>
                <w:tab w:val="center" w:pos="4536"/>
              </w:tabs>
              <w:rPr>
                <w:rFonts w:ascii="Arial" w:eastAsia="Calibri" w:hAnsi="Arial" w:cs="Arial"/>
                <w:b/>
                <w:lang w:val="uk-UA"/>
              </w:rPr>
            </w:pPr>
            <w:r w:rsidRPr="008C768D">
              <w:rPr>
                <w:rFonts w:ascii="Arial" w:eastAsia="Times New Roman" w:hAnsi="Arial" w:cs="Arial"/>
                <w:lang w:val="uk-UA"/>
              </w:rPr>
              <w:t>Перерва</w:t>
            </w:r>
          </w:p>
        </w:tc>
        <w:tc>
          <w:tcPr>
            <w:tcW w:w="1708" w:type="dxa"/>
            <w:tcBorders>
              <w:left w:val="nil"/>
            </w:tcBorders>
            <w:shd w:val="pct12" w:color="auto" w:fill="auto"/>
            <w:vAlign w:val="center"/>
          </w:tcPr>
          <w:p w14:paraId="7CD6854E" w14:textId="77777777" w:rsidR="00633614" w:rsidRPr="008C768D" w:rsidRDefault="00633614" w:rsidP="00764AB4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</w:p>
        </w:tc>
      </w:tr>
      <w:tr w:rsidR="00633614" w:rsidRPr="008C768D" w14:paraId="08B7A377" w14:textId="77777777" w:rsidTr="004D69E8"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399FE1EC" w14:textId="77777777" w:rsidR="00633614" w:rsidRPr="008C768D" w:rsidRDefault="0049110D" w:rsidP="00764AB4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lastRenderedPageBreak/>
              <w:t>1</w:t>
            </w:r>
            <w:r w:rsidR="006731AA">
              <w:rPr>
                <w:rFonts w:ascii="Arial" w:eastAsia="Calibri" w:hAnsi="Arial" w:cs="Arial"/>
                <w:lang w:val="uk-UA"/>
              </w:rPr>
              <w:t>4</w:t>
            </w:r>
            <w:r>
              <w:rPr>
                <w:rFonts w:ascii="Arial" w:eastAsia="Calibri" w:hAnsi="Arial" w:cs="Arial"/>
                <w:lang w:val="uk-UA"/>
              </w:rPr>
              <w:t>:</w:t>
            </w:r>
            <w:r w:rsidR="00755187">
              <w:rPr>
                <w:rFonts w:ascii="Arial" w:eastAsia="Calibri" w:hAnsi="Arial" w:cs="Arial"/>
                <w:lang w:val="uk-UA"/>
              </w:rPr>
              <w:t>1</w:t>
            </w:r>
            <w:r w:rsidR="00A775E3">
              <w:rPr>
                <w:rFonts w:ascii="Arial" w:eastAsia="Calibri" w:hAnsi="Arial" w:cs="Arial"/>
                <w:lang w:val="uk-UA"/>
              </w:rPr>
              <w:t>5</w:t>
            </w:r>
            <w:r>
              <w:rPr>
                <w:rFonts w:ascii="Arial" w:eastAsia="Calibri" w:hAnsi="Arial" w:cs="Arial"/>
                <w:lang w:val="uk-UA"/>
              </w:rPr>
              <w:t xml:space="preserve"> - 1</w:t>
            </w:r>
            <w:r w:rsidR="006731AA">
              <w:rPr>
                <w:rFonts w:ascii="Arial" w:eastAsia="Calibri" w:hAnsi="Arial" w:cs="Arial"/>
                <w:lang w:val="uk-UA"/>
              </w:rPr>
              <w:t>5</w:t>
            </w:r>
            <w:r w:rsidR="00633614" w:rsidRPr="008C768D">
              <w:rPr>
                <w:rFonts w:ascii="Arial" w:eastAsia="Calibri" w:hAnsi="Arial" w:cs="Arial"/>
                <w:lang w:val="uk-UA"/>
              </w:rPr>
              <w:t>:</w:t>
            </w:r>
            <w:r w:rsidR="00A775E3">
              <w:rPr>
                <w:rFonts w:ascii="Arial" w:eastAsia="Calibri" w:hAnsi="Arial" w:cs="Arial"/>
                <w:lang w:val="uk-UA"/>
              </w:rPr>
              <w:t>45</w:t>
            </w:r>
          </w:p>
        </w:tc>
        <w:tc>
          <w:tcPr>
            <w:tcW w:w="6748" w:type="dxa"/>
            <w:tcBorders>
              <w:bottom w:val="single" w:sz="4" w:space="0" w:color="auto"/>
            </w:tcBorders>
            <w:vAlign w:val="center"/>
          </w:tcPr>
          <w:p w14:paraId="45AAED9B" w14:textId="77777777" w:rsidR="00633614" w:rsidRPr="00F15633" w:rsidRDefault="009D3F86" w:rsidP="00764AB4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Інтерактивна сесія.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14:paraId="496A291A" w14:textId="77777777" w:rsidR="00633614" w:rsidRPr="008C768D" w:rsidRDefault="004D69E8" w:rsidP="00764AB4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proofErr w:type="spellStart"/>
            <w:r>
              <w:rPr>
                <w:rFonts w:ascii="Arial" w:eastAsia="Calibri" w:hAnsi="Arial" w:cs="Arial"/>
                <w:lang w:val="uk-UA"/>
              </w:rPr>
              <w:t>Куртян</w:t>
            </w:r>
            <w:proofErr w:type="spellEnd"/>
            <w:r>
              <w:rPr>
                <w:rFonts w:ascii="Arial" w:eastAsia="Calibri" w:hAnsi="Arial" w:cs="Arial"/>
                <w:lang w:val="uk-UA"/>
              </w:rPr>
              <w:t xml:space="preserve"> Т.В.</w:t>
            </w:r>
          </w:p>
        </w:tc>
      </w:tr>
      <w:tr w:rsidR="00633614" w:rsidRPr="008C768D" w14:paraId="5E118C3C" w14:textId="77777777" w:rsidTr="004D69E8">
        <w:tc>
          <w:tcPr>
            <w:tcW w:w="1115" w:type="dxa"/>
            <w:tcBorders>
              <w:right w:val="nil"/>
            </w:tcBorders>
            <w:shd w:val="pct12" w:color="auto" w:fill="auto"/>
            <w:vAlign w:val="center"/>
          </w:tcPr>
          <w:p w14:paraId="0806B79E" w14:textId="77777777" w:rsidR="00633614" w:rsidRPr="008C768D" w:rsidRDefault="0049110D" w:rsidP="00764AB4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1</w:t>
            </w:r>
            <w:r w:rsidR="006731AA">
              <w:rPr>
                <w:rFonts w:ascii="Arial" w:eastAsia="Calibri" w:hAnsi="Arial" w:cs="Arial"/>
                <w:lang w:val="uk-UA"/>
              </w:rPr>
              <w:t>5</w:t>
            </w:r>
            <w:r w:rsidR="00633614" w:rsidRPr="008C768D">
              <w:rPr>
                <w:rFonts w:ascii="Arial" w:eastAsia="Calibri" w:hAnsi="Arial" w:cs="Arial"/>
                <w:lang w:val="uk-UA"/>
              </w:rPr>
              <w:t>:</w:t>
            </w:r>
            <w:r w:rsidR="00A775E3">
              <w:rPr>
                <w:rFonts w:ascii="Arial" w:eastAsia="Calibri" w:hAnsi="Arial" w:cs="Arial"/>
                <w:lang w:val="uk-UA"/>
              </w:rPr>
              <w:t>45</w:t>
            </w:r>
            <w:r>
              <w:rPr>
                <w:rFonts w:ascii="Arial" w:eastAsia="Calibri" w:hAnsi="Arial" w:cs="Arial"/>
                <w:lang w:val="uk-UA"/>
              </w:rPr>
              <w:t xml:space="preserve"> - 1</w:t>
            </w:r>
            <w:r w:rsidR="00A775E3">
              <w:rPr>
                <w:rFonts w:ascii="Arial" w:eastAsia="Calibri" w:hAnsi="Arial" w:cs="Arial"/>
                <w:lang w:val="uk-UA"/>
              </w:rPr>
              <w:t>6</w:t>
            </w:r>
            <w:r w:rsidR="00633614" w:rsidRPr="008C768D">
              <w:rPr>
                <w:rFonts w:ascii="Arial" w:eastAsia="Calibri" w:hAnsi="Arial" w:cs="Arial"/>
                <w:lang w:val="uk-UA"/>
              </w:rPr>
              <w:t>:</w:t>
            </w:r>
            <w:r w:rsidR="00A775E3">
              <w:rPr>
                <w:rFonts w:ascii="Arial" w:eastAsia="Calibri" w:hAnsi="Arial" w:cs="Arial"/>
                <w:lang w:val="uk-UA"/>
              </w:rPr>
              <w:t>0</w:t>
            </w:r>
            <w:r w:rsidR="00633614" w:rsidRPr="008C768D">
              <w:rPr>
                <w:rFonts w:ascii="Arial" w:eastAsia="Calibri" w:hAnsi="Arial" w:cs="Arial"/>
                <w:lang w:val="uk-UA"/>
              </w:rPr>
              <w:t>0</w:t>
            </w:r>
          </w:p>
        </w:tc>
        <w:tc>
          <w:tcPr>
            <w:tcW w:w="6748" w:type="dxa"/>
            <w:tcBorders>
              <w:left w:val="nil"/>
              <w:right w:val="nil"/>
            </w:tcBorders>
            <w:shd w:val="pct12" w:color="auto" w:fill="auto"/>
            <w:vAlign w:val="center"/>
          </w:tcPr>
          <w:p w14:paraId="04BEE266" w14:textId="77777777" w:rsidR="00633614" w:rsidRPr="008C768D" w:rsidRDefault="00A775E3" w:rsidP="00764AB4">
            <w:pPr>
              <w:rPr>
                <w:rFonts w:ascii="Arial" w:eastAsia="Calibri" w:hAnsi="Arial" w:cs="Arial"/>
                <w:b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практикум</w:t>
            </w:r>
          </w:p>
        </w:tc>
        <w:tc>
          <w:tcPr>
            <w:tcW w:w="1708" w:type="dxa"/>
            <w:tcBorders>
              <w:left w:val="nil"/>
            </w:tcBorders>
            <w:shd w:val="pct12" w:color="auto" w:fill="auto"/>
            <w:vAlign w:val="center"/>
          </w:tcPr>
          <w:p w14:paraId="2A0006CC" w14:textId="77777777" w:rsidR="00633614" w:rsidRPr="008C768D" w:rsidRDefault="00633614" w:rsidP="00764AB4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</w:p>
        </w:tc>
      </w:tr>
      <w:tr w:rsidR="0049110D" w:rsidRPr="008C768D" w14:paraId="4489CEA2" w14:textId="77777777" w:rsidTr="004D69E8">
        <w:tc>
          <w:tcPr>
            <w:tcW w:w="1115" w:type="dxa"/>
            <w:tcBorders>
              <w:right w:val="nil"/>
            </w:tcBorders>
            <w:shd w:val="pct12" w:color="auto" w:fill="auto"/>
            <w:vAlign w:val="center"/>
          </w:tcPr>
          <w:p w14:paraId="623DC89D" w14:textId="77777777" w:rsidR="0049110D" w:rsidRPr="008C768D" w:rsidRDefault="0049110D" w:rsidP="00764AB4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1</w:t>
            </w:r>
            <w:r w:rsidR="006731AA">
              <w:rPr>
                <w:rFonts w:ascii="Arial" w:eastAsia="Calibri" w:hAnsi="Arial" w:cs="Arial"/>
                <w:lang w:val="uk-UA"/>
              </w:rPr>
              <w:t>6</w:t>
            </w:r>
            <w:r>
              <w:rPr>
                <w:rFonts w:ascii="Arial" w:eastAsia="Calibri" w:hAnsi="Arial" w:cs="Arial"/>
                <w:lang w:val="uk-UA"/>
              </w:rPr>
              <w:t>:</w:t>
            </w:r>
            <w:r w:rsidR="00755187">
              <w:rPr>
                <w:rFonts w:ascii="Arial" w:eastAsia="Calibri" w:hAnsi="Arial" w:cs="Arial"/>
                <w:lang w:val="uk-UA"/>
              </w:rPr>
              <w:t>0</w:t>
            </w:r>
            <w:r>
              <w:rPr>
                <w:rFonts w:ascii="Arial" w:eastAsia="Calibri" w:hAnsi="Arial" w:cs="Arial"/>
                <w:lang w:val="uk-UA"/>
              </w:rPr>
              <w:t xml:space="preserve">0 - </w:t>
            </w:r>
            <w:r w:rsidR="00A775E3">
              <w:rPr>
                <w:rFonts w:ascii="Arial" w:eastAsia="Calibri" w:hAnsi="Arial" w:cs="Arial"/>
                <w:lang w:val="uk-UA"/>
              </w:rPr>
              <w:t>23.59</w:t>
            </w:r>
          </w:p>
        </w:tc>
        <w:tc>
          <w:tcPr>
            <w:tcW w:w="6748" w:type="dxa"/>
            <w:tcBorders>
              <w:left w:val="nil"/>
              <w:right w:val="nil"/>
            </w:tcBorders>
            <w:shd w:val="pct12" w:color="auto" w:fill="auto"/>
            <w:vAlign w:val="center"/>
          </w:tcPr>
          <w:p w14:paraId="774621AC" w14:textId="77777777" w:rsidR="0049110D" w:rsidRPr="008C768D" w:rsidRDefault="00755187" w:rsidP="00764AB4">
            <w:pPr>
              <w:rPr>
                <w:rFonts w:ascii="Arial" w:eastAsia="Calibri" w:hAnsi="Arial" w:cs="Arial"/>
                <w:b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Тестування</w:t>
            </w:r>
          </w:p>
        </w:tc>
        <w:tc>
          <w:tcPr>
            <w:tcW w:w="1708" w:type="dxa"/>
            <w:tcBorders>
              <w:left w:val="nil"/>
            </w:tcBorders>
            <w:shd w:val="pct12" w:color="auto" w:fill="auto"/>
            <w:vAlign w:val="center"/>
          </w:tcPr>
          <w:p w14:paraId="5886C03D" w14:textId="77777777" w:rsidR="0049110D" w:rsidRPr="008C768D" w:rsidRDefault="0049110D" w:rsidP="00764AB4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</w:p>
        </w:tc>
      </w:tr>
    </w:tbl>
    <w:p w14:paraId="75C8FAF5" w14:textId="77777777" w:rsidR="00A775E3" w:rsidRDefault="00A775E3" w:rsidP="007809D2">
      <w:pPr>
        <w:jc w:val="both"/>
        <w:rPr>
          <w:rFonts w:ascii="Arial" w:eastAsia="Calibri" w:hAnsi="Arial" w:cs="Arial"/>
          <w:b/>
          <w:bCs/>
          <w:iCs/>
          <w:sz w:val="24"/>
          <w:szCs w:val="24"/>
          <w:lang w:val="uk-UA"/>
        </w:rPr>
      </w:pPr>
    </w:p>
    <w:p w14:paraId="3A508E9A" w14:textId="77777777" w:rsidR="007809D2" w:rsidRPr="008B2CFF" w:rsidRDefault="007809D2" w:rsidP="007809D2">
      <w:pPr>
        <w:jc w:val="both"/>
        <w:rPr>
          <w:rFonts w:ascii="Arial" w:eastAsia="Calibri" w:hAnsi="Arial" w:cs="Arial"/>
          <w:b/>
          <w:bCs/>
          <w:iCs/>
          <w:sz w:val="24"/>
          <w:szCs w:val="24"/>
          <w:lang w:val="uk-UA"/>
        </w:rPr>
      </w:pPr>
      <w:r w:rsidRPr="008B2CFF">
        <w:rPr>
          <w:rFonts w:ascii="Arial" w:eastAsia="Calibri" w:hAnsi="Arial" w:cs="Arial"/>
          <w:b/>
          <w:bCs/>
          <w:iCs/>
          <w:sz w:val="24"/>
          <w:szCs w:val="24"/>
          <w:lang w:val="uk-UA"/>
        </w:rPr>
        <w:t xml:space="preserve">Тренери: </w:t>
      </w:r>
    </w:p>
    <w:p w14:paraId="3F7B7EB1" w14:textId="77777777" w:rsidR="00A775E3" w:rsidRPr="00A775E3" w:rsidRDefault="007809D2" w:rsidP="00A775E3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sz w:val="24"/>
          <w:szCs w:val="24"/>
          <w:lang w:val="uk-UA"/>
        </w:rPr>
      </w:pPr>
      <w:proofErr w:type="spellStart"/>
      <w:r w:rsidRPr="004D69E8">
        <w:rPr>
          <w:rFonts w:ascii="Arial" w:eastAsia="Calibri" w:hAnsi="Arial" w:cs="Arial"/>
          <w:b/>
          <w:sz w:val="24"/>
          <w:szCs w:val="24"/>
          <w:lang w:val="uk-UA"/>
        </w:rPr>
        <w:t>Куртян</w:t>
      </w:r>
      <w:proofErr w:type="spellEnd"/>
      <w:r w:rsidRPr="004D69E8">
        <w:rPr>
          <w:rFonts w:ascii="Arial" w:eastAsia="Calibri" w:hAnsi="Arial" w:cs="Arial"/>
          <w:b/>
          <w:sz w:val="24"/>
          <w:szCs w:val="24"/>
          <w:lang w:val="uk-UA"/>
        </w:rPr>
        <w:t xml:space="preserve"> Тетяна Володимирівна</w:t>
      </w:r>
      <w:r>
        <w:rPr>
          <w:rFonts w:ascii="Arial" w:eastAsia="Calibri" w:hAnsi="Arial" w:cs="Arial"/>
          <w:sz w:val="24"/>
          <w:szCs w:val="24"/>
          <w:lang w:val="uk-UA"/>
        </w:rPr>
        <w:t xml:space="preserve"> - </w:t>
      </w:r>
      <w:proofErr w:type="spellStart"/>
      <w:r w:rsidRPr="004D69E8">
        <w:rPr>
          <w:rFonts w:ascii="Arial" w:eastAsia="Calibri" w:hAnsi="Arial" w:cs="Arial"/>
          <w:sz w:val="24"/>
          <w:szCs w:val="24"/>
          <w:lang w:val="uk-UA"/>
        </w:rPr>
        <w:t>к.м.н</w:t>
      </w:r>
      <w:proofErr w:type="spellEnd"/>
      <w:r w:rsidRPr="004D69E8">
        <w:rPr>
          <w:rFonts w:ascii="Arial" w:eastAsia="Calibri" w:hAnsi="Arial" w:cs="Arial"/>
          <w:sz w:val="24"/>
          <w:szCs w:val="24"/>
          <w:lang w:val="uk-UA"/>
        </w:rPr>
        <w:t>., доцент кафедри реабілітаційної медицини, фізичної терапії та спортивної медицини Національного університету охорони здоров’я України імені П. Л. Шупика. Заслужений лікар України</w:t>
      </w:r>
      <w:r w:rsidR="00A775E3">
        <w:rPr>
          <w:rFonts w:ascii="Arial" w:eastAsia="Calibri" w:hAnsi="Arial" w:cs="Arial"/>
          <w:sz w:val="24"/>
          <w:szCs w:val="24"/>
          <w:lang w:val="uk-UA"/>
        </w:rPr>
        <w:t xml:space="preserve">, орден Княгині Ольги ІІІ ступеня. </w:t>
      </w:r>
      <w:r w:rsidRPr="004D69E8">
        <w:rPr>
          <w:rFonts w:ascii="Arial" w:eastAsia="Calibri" w:hAnsi="Arial" w:cs="Arial"/>
          <w:sz w:val="24"/>
          <w:szCs w:val="24"/>
          <w:lang w:val="uk-UA"/>
        </w:rPr>
        <w:t xml:space="preserve">Лікар фізичної та реабілітаційної медицини, акредитована </w:t>
      </w:r>
      <w:proofErr w:type="spellStart"/>
      <w:r w:rsidRPr="004D69E8">
        <w:rPr>
          <w:rFonts w:ascii="Arial" w:eastAsia="Calibri" w:hAnsi="Arial" w:cs="Arial"/>
          <w:sz w:val="24"/>
          <w:szCs w:val="24"/>
          <w:lang w:val="uk-UA"/>
        </w:rPr>
        <w:t>Еuropean</w:t>
      </w:r>
      <w:proofErr w:type="spellEnd"/>
      <w:r w:rsidRPr="004D69E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4D69E8">
        <w:rPr>
          <w:rFonts w:ascii="Arial" w:eastAsia="Calibri" w:hAnsi="Arial" w:cs="Arial"/>
          <w:sz w:val="24"/>
          <w:szCs w:val="24"/>
          <w:lang w:val="uk-UA"/>
        </w:rPr>
        <w:t>Board</w:t>
      </w:r>
      <w:proofErr w:type="spellEnd"/>
      <w:r w:rsidRPr="004D69E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4D69E8">
        <w:rPr>
          <w:rFonts w:ascii="Arial" w:eastAsia="Calibri" w:hAnsi="Arial" w:cs="Arial"/>
          <w:sz w:val="24"/>
          <w:szCs w:val="24"/>
          <w:lang w:val="uk-UA"/>
        </w:rPr>
        <w:t>of</w:t>
      </w:r>
      <w:proofErr w:type="spellEnd"/>
      <w:r w:rsidRPr="004D69E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4D69E8">
        <w:rPr>
          <w:rFonts w:ascii="Arial" w:eastAsia="Calibri" w:hAnsi="Arial" w:cs="Arial"/>
          <w:sz w:val="24"/>
          <w:szCs w:val="24"/>
          <w:lang w:val="uk-UA"/>
        </w:rPr>
        <w:t>Physical</w:t>
      </w:r>
      <w:proofErr w:type="spellEnd"/>
      <w:r w:rsidRPr="004D69E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4D69E8">
        <w:rPr>
          <w:rFonts w:ascii="Arial" w:eastAsia="Calibri" w:hAnsi="Arial" w:cs="Arial"/>
          <w:sz w:val="24"/>
          <w:szCs w:val="24"/>
          <w:lang w:val="uk-UA"/>
        </w:rPr>
        <w:t>and</w:t>
      </w:r>
      <w:proofErr w:type="spellEnd"/>
      <w:r w:rsidRPr="004D69E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4D69E8">
        <w:rPr>
          <w:rFonts w:ascii="Arial" w:eastAsia="Calibri" w:hAnsi="Arial" w:cs="Arial"/>
          <w:sz w:val="24"/>
          <w:szCs w:val="24"/>
          <w:lang w:val="uk-UA"/>
        </w:rPr>
        <w:t>Rehabilitation</w:t>
      </w:r>
      <w:proofErr w:type="spellEnd"/>
      <w:r w:rsidRPr="004D69E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4D69E8">
        <w:rPr>
          <w:rFonts w:ascii="Arial" w:eastAsia="Calibri" w:hAnsi="Arial" w:cs="Arial"/>
          <w:sz w:val="24"/>
          <w:szCs w:val="24"/>
          <w:lang w:val="uk-UA"/>
        </w:rPr>
        <w:t>Medicine</w:t>
      </w:r>
      <w:proofErr w:type="spellEnd"/>
      <w:r w:rsidRPr="004D69E8">
        <w:rPr>
          <w:rFonts w:ascii="Arial" w:eastAsia="Calibri" w:hAnsi="Arial" w:cs="Arial"/>
          <w:sz w:val="24"/>
          <w:szCs w:val="24"/>
          <w:lang w:val="uk-UA"/>
        </w:rPr>
        <w:t>. Лікар спортивної медицини вищої категорії. Головний лікар національної збірної України з карате Міністерства молоді і спорту України. Головний лікар збірної України Національного Олімпійського Комітету на Іграх ХХХІІІ Олімпіади в м. Париж (Франція) 2024 року</w:t>
      </w:r>
      <w:r>
        <w:rPr>
          <w:rFonts w:ascii="Arial" w:eastAsia="Calibri" w:hAnsi="Arial" w:cs="Arial"/>
          <w:sz w:val="24"/>
          <w:szCs w:val="24"/>
          <w:lang w:val="uk-UA"/>
        </w:rPr>
        <w:t xml:space="preserve">, на </w:t>
      </w:r>
      <w:r>
        <w:rPr>
          <w:rFonts w:ascii="Arial" w:eastAsia="Calibri" w:hAnsi="Arial" w:cs="Arial"/>
          <w:sz w:val="24"/>
          <w:szCs w:val="24"/>
          <w:lang w:val="en-US"/>
        </w:rPr>
        <w:t>XVII</w:t>
      </w:r>
      <w:r>
        <w:rPr>
          <w:rFonts w:ascii="Arial" w:eastAsia="Calibri" w:hAnsi="Arial" w:cs="Arial"/>
          <w:sz w:val="24"/>
          <w:szCs w:val="24"/>
          <w:lang w:val="uk-UA"/>
        </w:rPr>
        <w:t xml:space="preserve"> Зимовому Європейському олімпійському фестивалі мм. Бакуріані, Тбілісі, Батумі (Грузія) 2025 року</w:t>
      </w:r>
      <w:r w:rsidR="00A775E3">
        <w:rPr>
          <w:rFonts w:ascii="Arial" w:eastAsia="Calibri" w:hAnsi="Arial" w:cs="Arial"/>
          <w:sz w:val="24"/>
          <w:szCs w:val="24"/>
          <w:lang w:val="uk-UA"/>
        </w:rPr>
        <w:t>,</w:t>
      </w:r>
      <w:r w:rsidRPr="004D69E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r w:rsidR="00A775E3" w:rsidRPr="00A775E3">
        <w:rPr>
          <w:rFonts w:ascii="Arial" w:eastAsia="Calibri" w:hAnsi="Arial" w:cs="Arial"/>
          <w:sz w:val="24"/>
          <w:szCs w:val="24"/>
          <w:lang w:val="uk-UA"/>
        </w:rPr>
        <w:t xml:space="preserve">Європейському олімпійському літньому фестивалі (мм. Скоп’є – </w:t>
      </w:r>
      <w:proofErr w:type="spellStart"/>
      <w:r w:rsidR="00A775E3" w:rsidRPr="00A775E3">
        <w:rPr>
          <w:rFonts w:ascii="Arial" w:eastAsia="Calibri" w:hAnsi="Arial" w:cs="Arial"/>
          <w:sz w:val="24"/>
          <w:szCs w:val="24"/>
          <w:lang w:val="uk-UA"/>
        </w:rPr>
        <w:t>Куманово</w:t>
      </w:r>
      <w:proofErr w:type="spellEnd"/>
      <w:r w:rsidR="00A775E3" w:rsidRPr="00A775E3">
        <w:rPr>
          <w:rFonts w:ascii="Arial" w:eastAsia="Calibri" w:hAnsi="Arial" w:cs="Arial"/>
          <w:sz w:val="24"/>
          <w:szCs w:val="24"/>
          <w:lang w:val="uk-UA"/>
        </w:rPr>
        <w:t xml:space="preserve"> – </w:t>
      </w:r>
      <w:proofErr w:type="spellStart"/>
      <w:r w:rsidR="00A775E3" w:rsidRPr="00A775E3">
        <w:rPr>
          <w:rFonts w:ascii="Arial" w:eastAsia="Calibri" w:hAnsi="Arial" w:cs="Arial"/>
          <w:sz w:val="24"/>
          <w:szCs w:val="24"/>
          <w:lang w:val="uk-UA"/>
        </w:rPr>
        <w:t>Осієк</w:t>
      </w:r>
      <w:proofErr w:type="spellEnd"/>
      <w:r w:rsidR="00A775E3" w:rsidRPr="00A775E3">
        <w:rPr>
          <w:rFonts w:ascii="Arial" w:eastAsia="Calibri" w:hAnsi="Arial" w:cs="Arial"/>
          <w:sz w:val="24"/>
          <w:szCs w:val="24"/>
          <w:lang w:val="uk-UA"/>
        </w:rPr>
        <w:t>, Республіка Македонія/ Хорватія) 2025 рік</w:t>
      </w:r>
      <w:r w:rsidR="00F25645">
        <w:rPr>
          <w:rFonts w:ascii="Arial" w:eastAsia="Calibri" w:hAnsi="Arial" w:cs="Arial"/>
          <w:sz w:val="24"/>
          <w:szCs w:val="24"/>
          <w:lang w:val="uk-UA"/>
        </w:rPr>
        <w:t>,</w:t>
      </w:r>
      <w:r w:rsidR="00A775E3">
        <w:rPr>
          <w:rFonts w:ascii="Arial" w:eastAsia="Calibri" w:hAnsi="Arial" w:cs="Arial"/>
          <w:sz w:val="24"/>
          <w:szCs w:val="24"/>
          <w:lang w:val="uk-UA"/>
        </w:rPr>
        <w:t xml:space="preserve"> Всесвітніх Іграх (м. </w:t>
      </w:r>
      <w:proofErr w:type="spellStart"/>
      <w:r w:rsidR="00A775E3">
        <w:rPr>
          <w:rFonts w:ascii="Arial" w:eastAsia="Calibri" w:hAnsi="Arial" w:cs="Arial"/>
          <w:sz w:val="24"/>
          <w:szCs w:val="24"/>
          <w:lang w:val="uk-UA"/>
        </w:rPr>
        <w:t>Ченгду</w:t>
      </w:r>
      <w:proofErr w:type="spellEnd"/>
      <w:r w:rsidR="00A775E3">
        <w:rPr>
          <w:rFonts w:ascii="Arial" w:eastAsia="Calibri" w:hAnsi="Arial" w:cs="Arial"/>
          <w:sz w:val="24"/>
          <w:szCs w:val="24"/>
          <w:lang w:val="uk-UA"/>
        </w:rPr>
        <w:t>, Китайська Республіка), 2025 рік.</w:t>
      </w:r>
      <w:r w:rsidR="00A775E3" w:rsidRPr="00A775E3">
        <w:rPr>
          <w:rFonts w:ascii="Arial" w:eastAsia="Calibri" w:hAnsi="Arial" w:cs="Arial"/>
          <w:sz w:val="24"/>
          <w:szCs w:val="24"/>
          <w:lang w:val="uk-UA"/>
        </w:rPr>
        <w:t xml:space="preserve"> Засновниця фахової школи спортивної медицини доктора Тетяни </w:t>
      </w:r>
      <w:proofErr w:type="spellStart"/>
      <w:r w:rsidR="00A775E3" w:rsidRPr="00A775E3">
        <w:rPr>
          <w:rFonts w:ascii="Arial" w:eastAsia="Calibri" w:hAnsi="Arial" w:cs="Arial"/>
          <w:sz w:val="24"/>
          <w:szCs w:val="24"/>
          <w:lang w:val="uk-UA"/>
        </w:rPr>
        <w:t>Куртян</w:t>
      </w:r>
      <w:proofErr w:type="spellEnd"/>
      <w:r w:rsidR="00A775E3" w:rsidRPr="00A775E3">
        <w:rPr>
          <w:rFonts w:ascii="Arial" w:eastAsia="Calibri" w:hAnsi="Arial" w:cs="Arial"/>
          <w:sz w:val="24"/>
          <w:szCs w:val="24"/>
          <w:lang w:val="uk-UA"/>
        </w:rPr>
        <w:t>. Майстер спорту України міжнародного класу з карате.</w:t>
      </w:r>
    </w:p>
    <w:p w14:paraId="7FB8107B" w14:textId="77777777" w:rsidR="00A775E3" w:rsidRPr="00A775E3" w:rsidRDefault="00A775E3" w:rsidP="00A775E3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A775E3">
        <w:rPr>
          <w:rFonts w:ascii="Arial" w:eastAsia="Calibri" w:hAnsi="Arial" w:cs="Arial"/>
          <w:sz w:val="24"/>
          <w:szCs w:val="24"/>
          <w:lang w:val="uk-UA"/>
        </w:rPr>
        <w:t>Практичний медичний стаж – 22 роки.</w:t>
      </w:r>
    </w:p>
    <w:p w14:paraId="535D4A20" w14:textId="77777777" w:rsidR="00A775E3" w:rsidRPr="00A775E3" w:rsidRDefault="00A775E3" w:rsidP="00A775E3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A775E3">
        <w:rPr>
          <w:rFonts w:ascii="Arial" w:eastAsia="Calibri" w:hAnsi="Arial" w:cs="Arial"/>
          <w:sz w:val="24"/>
          <w:szCs w:val="24"/>
          <w:lang w:val="uk-UA"/>
        </w:rPr>
        <w:t>Педагогічний стаж – 21 рік.</w:t>
      </w:r>
    </w:p>
    <w:p w14:paraId="3CF188D0" w14:textId="77777777" w:rsidR="00F25645" w:rsidRPr="00F25645" w:rsidRDefault="00A775E3" w:rsidP="007809D2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F25645">
        <w:rPr>
          <w:rFonts w:ascii="Arial" w:eastAsia="Calibri" w:hAnsi="Arial" w:cs="Arial"/>
          <w:b/>
          <w:bCs/>
          <w:sz w:val="24"/>
          <w:szCs w:val="24"/>
          <w:lang w:val="uk-UA"/>
        </w:rPr>
        <w:t>Сфера інтересів:</w:t>
      </w:r>
      <w:r w:rsidRPr="00A775E3">
        <w:rPr>
          <w:rFonts w:ascii="Arial" w:eastAsia="Calibri" w:hAnsi="Arial" w:cs="Arial"/>
          <w:sz w:val="24"/>
          <w:szCs w:val="24"/>
          <w:lang w:val="uk-UA"/>
        </w:rPr>
        <w:t xml:space="preserve"> науково-педагогічний та практичний напрямок роботи включає розробку аеробних програм тренувань з урахуванням показників толерантності до фізичного навантаження, особливостей біохімічного енергозабезпечення міокарду та м’язів тіла у пацієнтів кардіологічного профілю, після перенесених гострих респіраторних вірусних інфекції, після травм та оперативних втручань на опорно-руховому апараті, після перенесених захворювань опорно-рухового апарату, ампутацій кінцівок, робота з військовими в рамках супроводу тренувань з адаптивних видів спорту. Робота з спортсменами різних рівнів підготовки та віку, </w:t>
      </w:r>
      <w:proofErr w:type="spellStart"/>
      <w:r w:rsidRPr="00A775E3">
        <w:rPr>
          <w:rFonts w:ascii="Arial" w:eastAsia="Calibri" w:hAnsi="Arial" w:cs="Arial"/>
          <w:sz w:val="24"/>
          <w:szCs w:val="24"/>
          <w:lang w:val="uk-UA"/>
        </w:rPr>
        <w:t>фармако-нутрітивний</w:t>
      </w:r>
      <w:proofErr w:type="spellEnd"/>
      <w:r w:rsidRPr="00A775E3">
        <w:rPr>
          <w:rFonts w:ascii="Arial" w:eastAsia="Calibri" w:hAnsi="Arial" w:cs="Arial"/>
          <w:sz w:val="24"/>
          <w:szCs w:val="24"/>
          <w:lang w:val="uk-UA"/>
        </w:rPr>
        <w:t xml:space="preserve"> супровід тренувального процесу на різних етапах підготовки та медичний супровід спортивних команд різних видів спорту (циклічні, ациклічні, складно-координаційні, одноборства тощо).</w:t>
      </w:r>
    </w:p>
    <w:p w14:paraId="191A6F94" w14:textId="77777777" w:rsidR="007809D2" w:rsidRPr="00F25645" w:rsidRDefault="007809D2" w:rsidP="007809D2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bCs/>
          <w:iCs/>
          <w:sz w:val="24"/>
          <w:szCs w:val="24"/>
          <w:lang w:val="uk-UA"/>
        </w:rPr>
      </w:pPr>
      <w:r w:rsidRPr="00F25645">
        <w:rPr>
          <w:rFonts w:ascii="Arial" w:eastAsia="Calibri" w:hAnsi="Arial" w:cs="Arial"/>
          <w:b/>
          <w:bCs/>
          <w:iCs/>
          <w:sz w:val="24"/>
          <w:szCs w:val="24"/>
          <w:lang w:val="uk-UA"/>
        </w:rPr>
        <w:t>Кількість учасників:</w:t>
      </w:r>
      <w:r w:rsidRPr="005032EA">
        <w:rPr>
          <w:rFonts w:ascii="Arial" w:eastAsia="Calibri" w:hAnsi="Arial" w:cs="Arial"/>
          <w:b/>
          <w:iCs/>
          <w:sz w:val="24"/>
          <w:szCs w:val="24"/>
          <w:lang w:val="uk-UA"/>
        </w:rPr>
        <w:t xml:space="preserve"> </w:t>
      </w:r>
      <w:r w:rsidRPr="00F25645">
        <w:rPr>
          <w:rFonts w:ascii="Arial" w:eastAsia="Calibri" w:hAnsi="Arial" w:cs="Arial"/>
          <w:bCs/>
          <w:iCs/>
          <w:sz w:val="24"/>
          <w:szCs w:val="24"/>
          <w:lang w:val="uk-UA"/>
        </w:rPr>
        <w:t xml:space="preserve">до </w:t>
      </w:r>
      <w:r w:rsidR="00F25645" w:rsidRPr="00F25645">
        <w:rPr>
          <w:rFonts w:ascii="Arial" w:eastAsia="Calibri" w:hAnsi="Arial" w:cs="Arial"/>
          <w:bCs/>
          <w:iCs/>
          <w:sz w:val="24"/>
          <w:szCs w:val="24"/>
          <w:lang w:val="uk-UA"/>
        </w:rPr>
        <w:t>2</w:t>
      </w:r>
      <w:r w:rsidRPr="00F25645">
        <w:rPr>
          <w:rFonts w:ascii="Arial" w:eastAsia="Calibri" w:hAnsi="Arial" w:cs="Arial"/>
          <w:bCs/>
          <w:iCs/>
          <w:sz w:val="24"/>
          <w:szCs w:val="24"/>
          <w:lang w:val="uk-UA"/>
        </w:rPr>
        <w:t>0</w:t>
      </w:r>
    </w:p>
    <w:p w14:paraId="26373657" w14:textId="77777777" w:rsidR="007809D2" w:rsidRDefault="007809D2" w:rsidP="007809D2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b/>
          <w:iCs/>
          <w:sz w:val="28"/>
          <w:szCs w:val="28"/>
          <w:lang w:val="uk-UA"/>
        </w:rPr>
      </w:pPr>
    </w:p>
    <w:p w14:paraId="2F2C7C93" w14:textId="77777777" w:rsidR="004A252E" w:rsidRPr="003F7088" w:rsidRDefault="004A252E" w:rsidP="003F7088">
      <w:pPr>
        <w:rPr>
          <w:lang w:val="uk-UA"/>
        </w:rPr>
      </w:pPr>
    </w:p>
    <w:sectPr w:rsidR="004A252E" w:rsidRPr="003F7088" w:rsidSect="004A2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96E75"/>
    <w:multiLevelType w:val="hybridMultilevel"/>
    <w:tmpl w:val="21F4EF0C"/>
    <w:lvl w:ilvl="0" w:tplc="4DD2C2BC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87FE7"/>
    <w:multiLevelType w:val="hybridMultilevel"/>
    <w:tmpl w:val="2C76282C"/>
    <w:lvl w:ilvl="0" w:tplc="E41C85E6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14"/>
    <w:rsid w:val="000555E1"/>
    <w:rsid w:val="001D67D6"/>
    <w:rsid w:val="00277DE3"/>
    <w:rsid w:val="003F7088"/>
    <w:rsid w:val="004828DB"/>
    <w:rsid w:val="0049110D"/>
    <w:rsid w:val="004A252E"/>
    <w:rsid w:val="004D69E8"/>
    <w:rsid w:val="004E43EB"/>
    <w:rsid w:val="004F5FF3"/>
    <w:rsid w:val="005032EA"/>
    <w:rsid w:val="005517BF"/>
    <w:rsid w:val="00631E85"/>
    <w:rsid w:val="00633614"/>
    <w:rsid w:val="006731AA"/>
    <w:rsid w:val="006A240D"/>
    <w:rsid w:val="00755187"/>
    <w:rsid w:val="00755309"/>
    <w:rsid w:val="00764AB4"/>
    <w:rsid w:val="007809D2"/>
    <w:rsid w:val="00783BBD"/>
    <w:rsid w:val="00984AFE"/>
    <w:rsid w:val="009A2A8E"/>
    <w:rsid w:val="009D130B"/>
    <w:rsid w:val="009D3F86"/>
    <w:rsid w:val="009F68FC"/>
    <w:rsid w:val="00A361A2"/>
    <w:rsid w:val="00A775E3"/>
    <w:rsid w:val="00B9477D"/>
    <w:rsid w:val="00CE40C7"/>
    <w:rsid w:val="00CF37FA"/>
    <w:rsid w:val="00D51E37"/>
    <w:rsid w:val="00F2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767E"/>
  <w15:docId w15:val="{5DC4298D-706C-4AEA-BAD3-B5498BE2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614"/>
    <w:pPr>
      <w:spacing w:after="160" w:line="259" w:lineRule="auto"/>
    </w:pPr>
    <w:rPr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614"/>
    <w:pPr>
      <w:ind w:left="720"/>
      <w:contextualSpacing/>
    </w:pPr>
  </w:style>
  <w:style w:type="table" w:styleId="TableGrid">
    <w:name w:val="Table Grid"/>
    <w:basedOn w:val="TableNormal"/>
    <w:uiPriority w:val="39"/>
    <w:rsid w:val="00633614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1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2331</Words>
  <Characters>1329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naftic1@gmail.com</cp:lastModifiedBy>
  <cp:revision>2</cp:revision>
  <dcterms:created xsi:type="dcterms:W3CDTF">2025-09-18T16:43:00Z</dcterms:created>
  <dcterms:modified xsi:type="dcterms:W3CDTF">2025-09-18T16:43:00Z</dcterms:modified>
</cp:coreProperties>
</file>